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414"/>
        <w:gridCol w:w="4961"/>
        <w:gridCol w:w="2245"/>
      </w:tblGrid>
      <w:tr w:rsidR="00CE6A51" w:rsidTr="009F1CFA">
        <w:trPr>
          <w:trHeight w:val="1787"/>
        </w:trPr>
        <w:tc>
          <w:tcPr>
            <w:tcW w:w="3414" w:type="dxa"/>
            <w:hideMark/>
          </w:tcPr>
          <w:p w:rsidR="00CE6A51" w:rsidRDefault="00CE6A51" w:rsidP="009F1CFA">
            <w:pPr>
              <w:pStyle w:val="lfej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00E3112" wp14:editId="4B7D71F4">
                  <wp:extent cx="2066925" cy="1514475"/>
                  <wp:effectExtent l="19050" t="0" r="9525" b="0"/>
                  <wp:docPr id="4" name="Kép 1" descr="Aba Sámuel Szaki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ba Sámuel Szaki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:rsidR="00CE6A51" w:rsidRDefault="00CE6A51" w:rsidP="009F1CFA">
            <w:pPr>
              <w:pStyle w:val="lfej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Szerencsi Szakképzési Centrum</w:t>
            </w:r>
          </w:p>
          <w:p w:rsidR="00CE6A51" w:rsidRDefault="00CE6A51" w:rsidP="009F1CFA">
            <w:pPr>
              <w:pStyle w:val="lfej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Encsi Aba Sámuel Szakképző Iskola</w:t>
            </w:r>
          </w:p>
          <w:p w:rsidR="00CE6A51" w:rsidRDefault="00CE6A51" w:rsidP="009F1CFA">
            <w:pPr>
              <w:pStyle w:val="lfej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3860 Encs, Rákóczi u. 59.</w:t>
            </w:r>
          </w:p>
          <w:p w:rsidR="00CE6A51" w:rsidRDefault="00CE6A51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Tel./Fax</w:t>
            </w:r>
            <w:proofErr w:type="gramStart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+36-46-587-246</w:t>
            </w:r>
          </w:p>
          <w:p w:rsidR="00CE6A51" w:rsidRDefault="00CE6A51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+36-46-587-247</w:t>
            </w:r>
          </w:p>
          <w:p w:rsidR="00CE6A51" w:rsidRDefault="00CE6A51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  <w:r>
              <w:t>aba@szerencsiszc.hu</w:t>
            </w:r>
          </w:p>
          <w:p w:rsidR="00CE6A51" w:rsidRDefault="00CE6A51" w:rsidP="009F1CFA">
            <w:pPr>
              <w:pStyle w:val="lfej"/>
              <w:jc w:val="center"/>
              <w:rPr>
                <w:lang w:eastAsia="en-US"/>
              </w:rPr>
            </w:pPr>
          </w:p>
          <w:p w:rsidR="00CE6A51" w:rsidRDefault="00CE6A51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Web: </w:t>
            </w:r>
            <w:hyperlink r:id="rId5" w:history="1">
              <w:r>
                <w:rPr>
                  <w:rStyle w:val="Hiperhivatkozs"/>
                  <w:lang w:eastAsia="en-US"/>
                </w:rPr>
                <w:t>www.abasamuel-encs.hu</w:t>
              </w:r>
            </w:hyperlink>
          </w:p>
          <w:p w:rsidR="00CE6A51" w:rsidRDefault="00CE6A51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OM: </w:t>
            </w:r>
            <w:r w:rsidRPr="00016649">
              <w:rPr>
                <w:b/>
                <w:lang w:eastAsia="en-US"/>
              </w:rPr>
              <w:t>203055</w:t>
            </w:r>
            <w:r>
              <w:rPr>
                <w:b/>
                <w:lang w:eastAsia="en-US"/>
              </w:rPr>
              <w:t>/008</w:t>
            </w:r>
          </w:p>
        </w:tc>
        <w:tc>
          <w:tcPr>
            <w:tcW w:w="2245" w:type="dxa"/>
            <w:hideMark/>
          </w:tcPr>
          <w:p w:rsidR="00CE6A51" w:rsidRDefault="00CE6A51" w:rsidP="009F1CFA">
            <w:pPr>
              <w:pStyle w:val="lfej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89857E" wp14:editId="04D3032D">
                  <wp:extent cx="1219200" cy="1514475"/>
                  <wp:effectExtent l="19050" t="0" r="0" b="0"/>
                  <wp:docPr id="3" name="Kép 2" descr="abasamuelkic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abasamuelkic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D11" w:rsidRDefault="00822D11"/>
    <w:p w:rsidR="00CE6A51" w:rsidRDefault="00CE6A51"/>
    <w:p w:rsidR="00CE6A51" w:rsidRPr="0043558A" w:rsidRDefault="007B413F" w:rsidP="004355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TÉRÍTÉSI DÍJ ÉS TANDÍJ</w:t>
      </w:r>
      <w:bookmarkStart w:id="0" w:name="_GoBack"/>
      <w:bookmarkEnd w:id="0"/>
    </w:p>
    <w:p w:rsidR="00CE6A51" w:rsidRDefault="00CE6A51"/>
    <w:p w:rsidR="00CE6A51" w:rsidRDefault="00CE6A51"/>
    <w:p w:rsidR="0043558A" w:rsidRPr="0043558A" w:rsidRDefault="0043558A" w:rsidP="0043558A">
      <w:pPr>
        <w:spacing w:line="360" w:lineRule="auto"/>
        <w:jc w:val="both"/>
        <w:rPr>
          <w:b/>
          <w:bCs/>
          <w:i/>
          <w:iCs/>
        </w:rPr>
      </w:pPr>
      <w:r>
        <w:t xml:space="preserve">A </w:t>
      </w:r>
      <w:r w:rsidRPr="0043558A">
        <w:rPr>
          <w:b/>
          <w:bCs/>
          <w:i/>
          <w:iCs/>
        </w:rPr>
        <w:t>2019. évi LXXX. törvény</w:t>
      </w:r>
      <w:r>
        <w:rPr>
          <w:i/>
          <w:iCs/>
        </w:rPr>
        <w:t xml:space="preserve"> </w:t>
      </w:r>
      <w:r w:rsidRPr="0043558A">
        <w:rPr>
          <w:b/>
          <w:bCs/>
          <w:i/>
          <w:iCs/>
        </w:rPr>
        <w:t>a szakképzésről</w:t>
      </w:r>
      <w:r>
        <w:rPr>
          <w:b/>
          <w:bCs/>
          <w:i/>
          <w:iCs/>
        </w:rPr>
        <w:t xml:space="preserve"> és </w:t>
      </w:r>
      <w:proofErr w:type="gramStart"/>
      <w:r>
        <w:rPr>
          <w:b/>
          <w:bCs/>
          <w:i/>
          <w:iCs/>
        </w:rPr>
        <w:t xml:space="preserve">a  </w:t>
      </w:r>
      <w:r w:rsidRPr="0043558A">
        <w:rPr>
          <w:b/>
          <w:bCs/>
          <w:i/>
          <w:iCs/>
        </w:rPr>
        <w:t>12</w:t>
      </w:r>
      <w:proofErr w:type="gramEnd"/>
      <w:r w:rsidRPr="0043558A">
        <w:rPr>
          <w:b/>
          <w:bCs/>
          <w:i/>
          <w:iCs/>
        </w:rPr>
        <w:t>/2020. (II. 7.) Korm. rendelet</w:t>
      </w:r>
    </w:p>
    <w:p w:rsidR="00CE6A51" w:rsidRPr="0043558A" w:rsidRDefault="0043558A" w:rsidP="00CE6A51">
      <w:pPr>
        <w:spacing w:line="360" w:lineRule="auto"/>
        <w:jc w:val="both"/>
        <w:rPr>
          <w:b/>
          <w:bCs/>
          <w:i/>
          <w:iCs/>
        </w:rPr>
      </w:pPr>
      <w:proofErr w:type="gramStart"/>
      <w:r w:rsidRPr="0043558A">
        <w:rPr>
          <w:b/>
          <w:bCs/>
          <w:i/>
          <w:iCs/>
        </w:rPr>
        <w:t>a</w:t>
      </w:r>
      <w:proofErr w:type="gramEnd"/>
      <w:r w:rsidRPr="0043558A">
        <w:rPr>
          <w:b/>
          <w:bCs/>
          <w:i/>
          <w:iCs/>
        </w:rPr>
        <w:t xml:space="preserve"> szakképzésről szóló törvény végrehajtásáról</w:t>
      </w:r>
      <w:r>
        <w:rPr>
          <w:b/>
          <w:bCs/>
          <w:i/>
          <w:iCs/>
        </w:rPr>
        <w:t xml:space="preserve"> értelmében:</w:t>
      </w:r>
    </w:p>
    <w:p w:rsidR="00CE6A51" w:rsidRPr="00CE6A51" w:rsidRDefault="00CE6A51" w:rsidP="00CE6A51">
      <w:pPr>
        <w:spacing w:line="360" w:lineRule="auto"/>
        <w:jc w:val="both"/>
      </w:pPr>
      <w:r w:rsidRPr="00CE6A51">
        <w:t>Az állam</w:t>
      </w:r>
      <w:r w:rsidRPr="00CE6A51">
        <w:rPr>
          <w:b/>
          <w:bCs/>
          <w:vertAlign w:val="superscript"/>
        </w:rPr>
        <w:t> </w:t>
      </w:r>
    </w:p>
    <w:p w:rsidR="00CE6A51" w:rsidRPr="00CE6A51" w:rsidRDefault="00CE6A51" w:rsidP="00CE6A51">
      <w:pPr>
        <w:spacing w:line="360" w:lineRule="auto"/>
        <w:jc w:val="both"/>
      </w:pPr>
      <w:proofErr w:type="gramStart"/>
      <w:r w:rsidRPr="00CE6A51">
        <w:rPr>
          <w:i/>
          <w:iCs/>
        </w:rPr>
        <w:t>a</w:t>
      </w:r>
      <w:proofErr w:type="gramEnd"/>
      <w:r w:rsidRPr="00CE6A51">
        <w:rPr>
          <w:i/>
          <w:iCs/>
        </w:rPr>
        <w:t>)</w:t>
      </w:r>
      <w:r>
        <w:rPr>
          <w:b/>
          <w:bCs/>
          <w:i/>
          <w:iCs/>
          <w:vertAlign w:val="superscript"/>
        </w:rPr>
        <w:t> </w:t>
      </w:r>
      <w:r w:rsidRPr="00CE6A51">
        <w:t>az első kettő szakma megszerzését - ideértve az ahhoz kapcsolódó előkészítő évfolyamban, illetve a műhelyiskolában való részvételt is - az első szakmai vizsga befejezéséig, a második szakma esetén legfeljebb három tanéven keresztül,</w:t>
      </w:r>
    </w:p>
    <w:p w:rsidR="00CE6A51" w:rsidRPr="00CE6A51" w:rsidRDefault="00CE6A51" w:rsidP="00CE6A51">
      <w:pPr>
        <w:spacing w:line="360" w:lineRule="auto"/>
        <w:jc w:val="both"/>
      </w:pPr>
      <w:r w:rsidRPr="00CE6A51">
        <w:rPr>
          <w:i/>
          <w:iCs/>
        </w:rPr>
        <w:t>b)</w:t>
      </w:r>
      <w:r>
        <w:rPr>
          <w:b/>
          <w:bCs/>
          <w:i/>
          <w:iCs/>
          <w:vertAlign w:val="superscript"/>
        </w:rPr>
        <w:t> </w:t>
      </w:r>
      <w:r w:rsidRPr="00CE6A51">
        <w:rPr>
          <w:i/>
          <w:iCs/>
        </w:rPr>
        <w:t> </w:t>
      </w:r>
      <w:r w:rsidRPr="00CE6A51">
        <w:t>a szakmai képzéshez kapcsolódó első szakképesítés megszerzését az els</w:t>
      </w:r>
      <w:r>
        <w:t>ő képesítő vizsga letételéig</w:t>
      </w:r>
    </w:p>
    <w:p w:rsidR="00CE6A51" w:rsidRPr="00CE6A51" w:rsidRDefault="00CE6A51" w:rsidP="00CE6A51">
      <w:pPr>
        <w:spacing w:line="360" w:lineRule="auto"/>
        <w:jc w:val="both"/>
      </w:pPr>
      <w:proofErr w:type="gramStart"/>
      <w:r w:rsidRPr="00CE6A51">
        <w:t>az</w:t>
      </w:r>
      <w:proofErr w:type="gramEnd"/>
      <w:r w:rsidRPr="00CE6A51">
        <w:t xml:space="preserve"> általa, illetve az együttműködési megállapodással rendelkező fenntartó által fenntartott szakképző intézményben ingyenesen biztosítja. A szakképzésben való ingyenes részvétel szempontjából nem számít önálló szakma megszerzésének a munkakör magasabb színvonalon történő ellátása céljából a meglévő részszakmát magában foglaló szakmára történő felkészítés és szakmai vizsga letétele.</w:t>
      </w:r>
      <w:r w:rsidR="0043558A">
        <w:rPr>
          <w:b/>
          <w:bCs/>
          <w:vertAlign w:val="superscript"/>
        </w:rPr>
        <w:t> </w:t>
      </w:r>
    </w:p>
    <w:p w:rsidR="00CE6A51" w:rsidRPr="00CE6A51" w:rsidRDefault="00CE6A51" w:rsidP="00CE6A51">
      <w:pPr>
        <w:spacing w:line="360" w:lineRule="auto"/>
        <w:jc w:val="both"/>
      </w:pPr>
      <w:r w:rsidRPr="00CE6A51">
        <w:t>(1a)</w:t>
      </w:r>
      <w:r w:rsidR="0043558A">
        <w:rPr>
          <w:b/>
          <w:bCs/>
          <w:vertAlign w:val="superscript"/>
        </w:rPr>
        <w:t> </w:t>
      </w:r>
      <w:r w:rsidRPr="00CE6A51">
        <w:t> Az állam, illetve az együttműködési megállapodással rendelkező fenntartó által fenntartott szakképző intézményben minden esetben ingyenes a szakképzésben tanulói jogviszony keretében való részvétel a halmozottan hátrányos helyzetű és a sajátos nevelési igényű vagy fogyatékkal élő személy részére.</w:t>
      </w:r>
    </w:p>
    <w:p w:rsidR="00CE6A51" w:rsidRDefault="00CE6A51" w:rsidP="00CE6A51">
      <w:pPr>
        <w:spacing w:line="360" w:lineRule="auto"/>
        <w:jc w:val="both"/>
      </w:pPr>
      <w:r w:rsidRPr="00CE6A51">
        <w:t>(2)</w:t>
      </w:r>
      <w:r w:rsidR="0043558A">
        <w:rPr>
          <w:b/>
          <w:bCs/>
          <w:vertAlign w:val="superscript"/>
        </w:rPr>
        <w:t> </w:t>
      </w:r>
      <w:r w:rsidRPr="00CE6A51">
        <w:t>Attól a tanulótól, illetve képzésben részt vevő személytől, aki a szakképzésben ingyenesen vesz részt, a Kormány rendeletében meghatározott esetben szedhető térítési díj, illetve tandíj. A szakképzés megszervezése, végzése és feltételeinek biztosítása ezt meghaladóan nem tehető pénzbeli, anyagi, természetbeni hozzájárulástól vagy költségtérítéstől függővé, ha a tanuló, illetve a képzésben részt vevő személy a szakképzésben ingyenesen vesz részt.</w:t>
      </w:r>
    </w:p>
    <w:p w:rsidR="0043558A" w:rsidRDefault="0043558A" w:rsidP="00CE6A51">
      <w:pPr>
        <w:spacing w:line="360" w:lineRule="auto"/>
        <w:jc w:val="both"/>
      </w:pPr>
    </w:p>
    <w:p w:rsidR="0043558A" w:rsidRDefault="0043558A" w:rsidP="00CE6A51">
      <w:pPr>
        <w:spacing w:line="360" w:lineRule="auto"/>
        <w:jc w:val="both"/>
      </w:pPr>
    </w:p>
    <w:p w:rsidR="0043558A" w:rsidRPr="0043558A" w:rsidRDefault="0043558A" w:rsidP="0043558A">
      <w:pPr>
        <w:spacing w:line="360" w:lineRule="auto"/>
        <w:jc w:val="both"/>
        <w:rPr>
          <w:b/>
          <w:bCs/>
        </w:rPr>
      </w:pPr>
      <w:r w:rsidRPr="0043558A">
        <w:rPr>
          <w:b/>
          <w:bCs/>
        </w:rPr>
        <w:lastRenderedPageBreak/>
        <w:t xml:space="preserve">Az </w:t>
      </w:r>
      <w:proofErr w:type="spellStart"/>
      <w:r w:rsidRPr="0043558A">
        <w:rPr>
          <w:b/>
          <w:bCs/>
        </w:rPr>
        <w:t>Szkt</w:t>
      </w:r>
      <w:proofErr w:type="spellEnd"/>
      <w:r w:rsidRPr="0043558A">
        <w:rPr>
          <w:b/>
          <w:bCs/>
        </w:rPr>
        <w:t>. 3. § (2) bekezdéséhez</w:t>
      </w:r>
    </w:p>
    <w:p w:rsidR="0043558A" w:rsidRPr="0043558A" w:rsidRDefault="0043558A" w:rsidP="0043558A">
      <w:pPr>
        <w:spacing w:line="360" w:lineRule="auto"/>
        <w:jc w:val="both"/>
      </w:pPr>
      <w:r w:rsidRPr="0043558A">
        <w:rPr>
          <w:b/>
          <w:bCs/>
        </w:rPr>
        <w:t>4. § </w:t>
      </w:r>
      <w:r w:rsidRPr="0043558A">
        <w:t>(1) A térítési díjat és a tandíjat az igazgató, a szakképzési centrum részeként működő szakképző intézmény esetében a kancellár a tanulói jogviszony, illetve a felnőttképzési jogviszony létrejötte előtt állapítja meg, és hozza a tanuló, illetve a képzésben részt vevő személy tudomására.</w:t>
      </w:r>
    </w:p>
    <w:p w:rsidR="0043558A" w:rsidRPr="0043558A" w:rsidRDefault="0043558A" w:rsidP="0043558A">
      <w:pPr>
        <w:spacing w:line="360" w:lineRule="auto"/>
        <w:jc w:val="both"/>
      </w:pPr>
      <w:r w:rsidRPr="0043558A">
        <w:t xml:space="preserve">(2) Az állami szakképző intézmény és az együttműködési megállapodással rendelkező fenntartó által fenntartott nem állami szakképző </w:t>
      </w:r>
      <w:proofErr w:type="gramStart"/>
      <w:r w:rsidRPr="0043558A">
        <w:t>intézmény térítési</w:t>
      </w:r>
      <w:proofErr w:type="gramEnd"/>
      <w:r w:rsidRPr="0043558A">
        <w:t xml:space="preserve"> díj ellenében biztosítja</w:t>
      </w:r>
      <w:r>
        <w:rPr>
          <w:b/>
          <w:bCs/>
          <w:vertAlign w:val="superscript"/>
        </w:rPr>
        <w:t> </w:t>
      </w:r>
    </w:p>
    <w:p w:rsidR="0043558A" w:rsidRPr="0043558A" w:rsidRDefault="0043558A" w:rsidP="0043558A">
      <w:pPr>
        <w:spacing w:line="360" w:lineRule="auto"/>
        <w:jc w:val="both"/>
      </w:pPr>
      <w:proofErr w:type="gramStart"/>
      <w:r w:rsidRPr="0043558A">
        <w:rPr>
          <w:i/>
          <w:iCs/>
        </w:rPr>
        <w:t>a</w:t>
      </w:r>
      <w:proofErr w:type="gramEnd"/>
      <w:r w:rsidRPr="0043558A">
        <w:rPr>
          <w:i/>
          <w:iCs/>
        </w:rPr>
        <w:t>)</w:t>
      </w:r>
      <w:r>
        <w:rPr>
          <w:b/>
          <w:bCs/>
          <w:i/>
          <w:iCs/>
          <w:vertAlign w:val="superscript"/>
        </w:rPr>
        <w:t> </w:t>
      </w:r>
      <w:r w:rsidRPr="0043558A">
        <w:rPr>
          <w:i/>
          <w:iCs/>
        </w:rPr>
        <w:t> </w:t>
      </w:r>
      <w:r w:rsidRPr="0043558A">
        <w:t>a 2. §-</w:t>
      </w:r>
      <w:proofErr w:type="spellStart"/>
      <w:r w:rsidRPr="0043558A">
        <w:t>ban</w:t>
      </w:r>
      <w:proofErr w:type="spellEnd"/>
      <w:r w:rsidRPr="0043558A">
        <w:t xml:space="preserve"> meg nem határozott egyéb foglalkozásokat,</w:t>
      </w:r>
    </w:p>
    <w:p w:rsidR="0043558A" w:rsidRPr="0043558A" w:rsidRDefault="0043558A" w:rsidP="0043558A">
      <w:pPr>
        <w:spacing w:line="360" w:lineRule="auto"/>
        <w:jc w:val="both"/>
      </w:pPr>
      <w:r w:rsidRPr="0043558A">
        <w:rPr>
          <w:i/>
          <w:iCs/>
        </w:rPr>
        <w:t>b)</w:t>
      </w:r>
      <w:r>
        <w:rPr>
          <w:b/>
          <w:bCs/>
          <w:i/>
          <w:iCs/>
          <w:vertAlign w:val="superscript"/>
        </w:rPr>
        <w:t> </w:t>
      </w:r>
      <w:r w:rsidRPr="0043558A">
        <w:t>a felnőttképzési jogviszonyban a tanulmányi követelmények nem teljesítése miatt az érintett foglalkozásokon való ismételt részvételt és</w:t>
      </w:r>
    </w:p>
    <w:p w:rsidR="0043558A" w:rsidRPr="0043558A" w:rsidRDefault="0043558A" w:rsidP="0043558A">
      <w:pPr>
        <w:spacing w:line="360" w:lineRule="auto"/>
        <w:jc w:val="both"/>
      </w:pPr>
      <w:r w:rsidRPr="0043558A">
        <w:t xml:space="preserve"> (3) Az állami szakképző intézmény és az együttműködési megállapodással rendelkező fenntartó által fenntartott nem állami szakképző intézmény tandíj ellenében biztosítja</w:t>
      </w:r>
      <w:r>
        <w:rPr>
          <w:b/>
          <w:bCs/>
          <w:vertAlign w:val="superscript"/>
        </w:rPr>
        <w:t> </w:t>
      </w:r>
    </w:p>
    <w:p w:rsidR="0043558A" w:rsidRPr="0043558A" w:rsidRDefault="0043558A" w:rsidP="0043558A">
      <w:pPr>
        <w:spacing w:line="360" w:lineRule="auto"/>
        <w:jc w:val="both"/>
      </w:pPr>
      <w:proofErr w:type="gramStart"/>
      <w:r w:rsidRPr="0043558A">
        <w:rPr>
          <w:i/>
          <w:iCs/>
        </w:rPr>
        <w:t>a</w:t>
      </w:r>
      <w:proofErr w:type="gramEnd"/>
      <w:r w:rsidRPr="0043558A">
        <w:rPr>
          <w:i/>
          <w:iCs/>
        </w:rPr>
        <w:t>) </w:t>
      </w:r>
      <w:r w:rsidRPr="0043558A">
        <w:t>a szakképző intézményben a szakmai oktatáshoz nem kapcsolódó képzést, valamint az ezzel összefüggő más szolgáltatást,</w:t>
      </w:r>
    </w:p>
    <w:p w:rsidR="0043558A" w:rsidRPr="0043558A" w:rsidRDefault="0043558A" w:rsidP="0043558A">
      <w:pPr>
        <w:spacing w:line="360" w:lineRule="auto"/>
        <w:jc w:val="both"/>
      </w:pPr>
      <w:r w:rsidRPr="0043558A">
        <w:rPr>
          <w:i/>
          <w:iCs/>
        </w:rPr>
        <w:t>b) </w:t>
      </w:r>
      <w:r w:rsidRPr="0043558A">
        <w:t>a tanulmányi követelmények nem teljesítése miatt az évfolyam harmadik és további alkalommal történő megismétlését.</w:t>
      </w:r>
    </w:p>
    <w:p w:rsidR="0043558A" w:rsidRPr="0043558A" w:rsidRDefault="0043558A" w:rsidP="0043558A">
      <w:pPr>
        <w:spacing w:line="360" w:lineRule="auto"/>
        <w:jc w:val="both"/>
      </w:pPr>
      <w:r w:rsidRPr="0043558A">
        <w:rPr>
          <w:b/>
          <w:bCs/>
        </w:rPr>
        <w:t>5. § </w:t>
      </w:r>
      <w:r w:rsidRPr="0043558A">
        <w:t>(1)</w:t>
      </w:r>
      <w:r>
        <w:rPr>
          <w:b/>
          <w:bCs/>
          <w:vertAlign w:val="superscript"/>
        </w:rPr>
        <w:t> </w:t>
      </w:r>
      <w:r w:rsidRPr="0043558A">
        <w:t>A szakképző intézmény és a duális képzőhely nem szedhet térítési díjat és tandíjat a szakirányú oktatás szakképzési munkaszerződés keretében folyó része után.</w:t>
      </w:r>
    </w:p>
    <w:p w:rsidR="0043558A" w:rsidRPr="00CE6A51" w:rsidRDefault="0043558A" w:rsidP="00CE6A51">
      <w:pPr>
        <w:spacing w:line="360" w:lineRule="auto"/>
        <w:jc w:val="both"/>
      </w:pPr>
    </w:p>
    <w:p w:rsidR="00CE6A51" w:rsidRDefault="00CE6A51" w:rsidP="00CE6A51">
      <w:pPr>
        <w:spacing w:line="360" w:lineRule="auto"/>
        <w:jc w:val="both"/>
      </w:pPr>
    </w:p>
    <w:p w:rsidR="00CE6A51" w:rsidRDefault="00CE6A51" w:rsidP="00CE6A51">
      <w:pPr>
        <w:spacing w:line="360" w:lineRule="auto"/>
        <w:jc w:val="both"/>
      </w:pPr>
    </w:p>
    <w:p w:rsidR="00CE6A51" w:rsidRDefault="00CE6A51" w:rsidP="00CE6A51">
      <w:pPr>
        <w:spacing w:line="360" w:lineRule="auto"/>
        <w:jc w:val="both"/>
      </w:pPr>
    </w:p>
    <w:sectPr w:rsidR="00CE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51"/>
    <w:rsid w:val="0043558A"/>
    <w:rsid w:val="007B413F"/>
    <w:rsid w:val="00822D11"/>
    <w:rsid w:val="00C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1C06"/>
  <w15:chartTrackingRefBased/>
  <w15:docId w15:val="{E73FBD2F-1D22-4CC4-AA38-860CD645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5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5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6A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5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CE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E6A51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355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558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basamuel-enc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igh</cp:lastModifiedBy>
  <cp:revision>2</cp:revision>
  <dcterms:created xsi:type="dcterms:W3CDTF">2022-11-25T11:31:00Z</dcterms:created>
  <dcterms:modified xsi:type="dcterms:W3CDTF">2022-11-25T11:56:00Z</dcterms:modified>
</cp:coreProperties>
</file>